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C9" w:rsidRP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b/>
          <w:color w:val="231F20"/>
          <w:sz w:val="28"/>
          <w:szCs w:val="19"/>
        </w:rPr>
      </w:pPr>
      <w:r w:rsidRPr="00EF1EC9">
        <w:rPr>
          <w:rFonts w:cs="TimesLT-Roman"/>
          <w:b/>
          <w:color w:val="231F20"/>
          <w:sz w:val="28"/>
          <w:szCs w:val="19"/>
        </w:rPr>
        <w:t>Rathaus Zeitung 33 KW, Seite 7</w:t>
      </w:r>
    </w:p>
    <w:p w:rsidR="00EF1EC9" w:rsidRP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color w:val="231F20"/>
          <w:sz w:val="19"/>
          <w:szCs w:val="19"/>
        </w:rPr>
      </w:pPr>
    </w:p>
    <w:p w:rsidR="00EF1EC9" w:rsidRP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color w:val="231F20"/>
          <w:sz w:val="19"/>
          <w:szCs w:val="19"/>
        </w:rPr>
      </w:pPr>
      <w:r w:rsidRPr="00EF1EC9">
        <w:rPr>
          <w:rFonts w:cs="TimesLT-Roman"/>
          <w:color w:val="231F20"/>
          <w:sz w:val="19"/>
          <w:szCs w:val="19"/>
        </w:rPr>
        <w:t>15.August 2017</w:t>
      </w:r>
    </w:p>
    <w:p w:rsidR="00EF1EC9" w:rsidRP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color w:val="231F20"/>
          <w:sz w:val="19"/>
          <w:szCs w:val="19"/>
        </w:rPr>
      </w:pPr>
    </w:p>
    <w:p w:rsid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Semibold"/>
          <w:b/>
          <w:color w:val="231F20"/>
          <w:sz w:val="28"/>
          <w:szCs w:val="31"/>
        </w:rPr>
      </w:pPr>
      <w:r w:rsidRPr="00EF1EC9">
        <w:rPr>
          <w:rFonts w:cs="TimesLT-Semibold"/>
          <w:b/>
          <w:color w:val="231F20"/>
          <w:sz w:val="28"/>
          <w:szCs w:val="31"/>
        </w:rPr>
        <w:t>Bürgerinfo zu neuer</w:t>
      </w:r>
      <w:r w:rsidRPr="00EF1EC9">
        <w:rPr>
          <w:rFonts w:cs="TimesLT-Semibold"/>
          <w:b/>
          <w:color w:val="231F20"/>
          <w:sz w:val="28"/>
          <w:szCs w:val="31"/>
        </w:rPr>
        <w:t xml:space="preserve"> </w:t>
      </w:r>
      <w:r w:rsidRPr="00EF1EC9">
        <w:rPr>
          <w:rFonts w:cs="TimesLT-Semibold"/>
          <w:b/>
          <w:color w:val="231F20"/>
          <w:sz w:val="28"/>
          <w:szCs w:val="31"/>
        </w:rPr>
        <w:t>Verkehrsachse West</w:t>
      </w:r>
    </w:p>
    <w:p w:rsidR="00EF1EC9" w:rsidRP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b/>
          <w:color w:val="231F20"/>
          <w:sz w:val="18"/>
          <w:szCs w:val="19"/>
        </w:rPr>
      </w:pPr>
    </w:p>
    <w:p w:rsidR="00EF1EC9" w:rsidRP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color w:val="231F20"/>
          <w:sz w:val="19"/>
          <w:szCs w:val="19"/>
        </w:rPr>
      </w:pPr>
      <w:r w:rsidRPr="00EF1EC9">
        <w:rPr>
          <w:rFonts w:cs="TimesLT-Roman"/>
          <w:color w:val="231F20"/>
          <w:sz w:val="19"/>
          <w:szCs w:val="19"/>
        </w:rPr>
        <w:t>Zum Großprojekt „Stadtumbau Trier-West“ gehört auch eine neue Verbindungsstraße,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 xml:space="preserve">die als zentrale Nord-Süd-Achse sowohl die </w:t>
      </w:r>
      <w:proofErr w:type="spellStart"/>
      <w:r w:rsidRPr="00EF1EC9">
        <w:rPr>
          <w:rFonts w:cs="TimesLT-Roman"/>
          <w:color w:val="231F20"/>
          <w:sz w:val="19"/>
          <w:szCs w:val="19"/>
        </w:rPr>
        <w:t>Eurener</w:t>
      </w:r>
      <w:proofErr w:type="spellEnd"/>
      <w:r w:rsidRPr="00EF1EC9">
        <w:rPr>
          <w:rFonts w:cs="TimesLT-Roman"/>
          <w:color w:val="231F20"/>
          <w:sz w:val="19"/>
          <w:szCs w:val="19"/>
        </w:rPr>
        <w:t xml:space="preserve"> als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auch die Luxemburger/Aachener Straße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und das geplante neue Stadtteilzentrum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vom Kfz-Verkehr entlasten soll.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Zugleich dient sie der Erschließung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der neuen Gewerbeflächen rund um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das ehemalige Eisenbahn-Ausbesserungswerk.</w:t>
      </w:r>
    </w:p>
    <w:p w:rsidR="00EF1EC9" w:rsidRDefault="00EF1EC9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color w:val="231F20"/>
          <w:sz w:val="19"/>
          <w:szCs w:val="19"/>
        </w:rPr>
      </w:pPr>
      <w:r w:rsidRPr="00EF1EC9">
        <w:rPr>
          <w:rFonts w:cs="TimesLT-Roman"/>
          <w:color w:val="231F20"/>
          <w:sz w:val="19"/>
          <w:szCs w:val="19"/>
        </w:rPr>
        <w:t>Für das Vorhaben hat der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Stadtrat die Aufstellung des Bebauungsplans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BW 80 „Verbindungsstraße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West“ beschlossen. Hierzu findet am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Dienstag, 22. August, 19 Uhr, in der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Stadtumbau-Info, Luxemburger Straße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4, eine frühzeitige Öffentlichkeitsbeteiligung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statt. Im Rahmen des Infoabends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erläutern Mitarbeiter des beauf</w:t>
      </w:r>
      <w:r w:rsidRPr="00EF1EC9">
        <w:rPr>
          <w:rFonts w:cs="TimesLT-Roman"/>
          <w:color w:val="231F20"/>
          <w:sz w:val="19"/>
          <w:szCs w:val="19"/>
        </w:rPr>
        <w:t>t</w:t>
      </w:r>
      <w:r w:rsidRPr="00EF1EC9">
        <w:rPr>
          <w:rFonts w:cs="TimesLT-Roman"/>
          <w:color w:val="231F20"/>
          <w:sz w:val="19"/>
          <w:szCs w:val="19"/>
        </w:rPr>
        <w:t>ragten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Büros BBP aus Kaiserslautern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die einzelnen Inhalte und Ziele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der Planung. Außerdem stellt das Büro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FIRU – Gesellschaft für Immissionsschutz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(Kaiserslautern) die Ergebnisse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der schalltechnischen Untersuchung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vor, die Bestandteil des Bebauungsplans</w:t>
      </w:r>
      <w:r w:rsidRPr="00EF1EC9">
        <w:rPr>
          <w:rFonts w:cs="TimesLT-Roman"/>
          <w:color w:val="231F20"/>
          <w:sz w:val="19"/>
          <w:szCs w:val="19"/>
        </w:rPr>
        <w:t xml:space="preserve"> </w:t>
      </w:r>
      <w:r w:rsidRPr="00EF1EC9">
        <w:rPr>
          <w:rFonts w:cs="TimesLT-Roman"/>
          <w:color w:val="231F20"/>
          <w:sz w:val="19"/>
          <w:szCs w:val="19"/>
        </w:rPr>
        <w:t>ist.</w:t>
      </w:r>
    </w:p>
    <w:p w:rsidR="00C66644" w:rsidRPr="00EF1EC9" w:rsidRDefault="00C66644" w:rsidP="00EF1EC9">
      <w:pPr>
        <w:autoSpaceDE w:val="0"/>
        <w:autoSpaceDN w:val="0"/>
        <w:adjustRightInd w:val="0"/>
        <w:spacing w:after="0" w:line="240" w:lineRule="auto"/>
        <w:rPr>
          <w:rFonts w:cs="TimesLT-Roman"/>
          <w:color w:val="231F20"/>
          <w:sz w:val="19"/>
          <w:szCs w:val="19"/>
        </w:rPr>
      </w:pPr>
    </w:p>
    <w:p w:rsidR="00A25579" w:rsidRDefault="00EF1EC9" w:rsidP="00EF1EC9">
      <w:pPr>
        <w:rPr>
          <w:rFonts w:cs="TimesLT-Bold"/>
          <w:b/>
          <w:bCs/>
          <w:color w:val="231F20"/>
          <w:sz w:val="19"/>
          <w:szCs w:val="19"/>
        </w:rPr>
      </w:pPr>
      <w:r w:rsidRPr="00EF1EC9">
        <w:rPr>
          <w:rFonts w:cs="TimesLT-Bold"/>
          <w:b/>
          <w:bCs/>
          <w:color w:val="231F20"/>
          <w:sz w:val="19"/>
          <w:szCs w:val="19"/>
        </w:rPr>
        <w:t>Bekanntmachung auf Seite 9</w:t>
      </w:r>
    </w:p>
    <w:p w:rsidR="00C66644" w:rsidRDefault="00C66644" w:rsidP="00EF1EC9">
      <w:pPr>
        <w:rPr>
          <w:rFonts w:cs="TimesLT-Bold"/>
          <w:b/>
          <w:bCs/>
          <w:color w:val="231F20"/>
          <w:sz w:val="19"/>
          <w:szCs w:val="19"/>
        </w:rPr>
      </w:pPr>
      <w:bookmarkStart w:id="0" w:name="_GoBack"/>
      <w:bookmarkEnd w:id="0"/>
    </w:p>
    <w:p w:rsidR="00C66644" w:rsidRPr="00EF1EC9" w:rsidRDefault="00EF1EC9" w:rsidP="00EF1EC9">
      <w:r>
        <w:rPr>
          <w:noProof/>
        </w:rPr>
        <w:drawing>
          <wp:inline distT="0" distB="0" distL="0" distR="0" wp14:anchorId="686615D2" wp14:editId="12B0C01D">
            <wp:extent cx="2733472" cy="36212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7936" cy="362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644">
        <w:t xml:space="preserve"> </w:t>
      </w:r>
      <w:r w:rsidR="00C66644" w:rsidRPr="00C66644">
        <w:drawing>
          <wp:inline distT="0" distB="0" distL="0" distR="0" wp14:anchorId="5C14A641" wp14:editId="59B2ECB8">
            <wp:extent cx="2622620" cy="1577000"/>
            <wp:effectExtent l="0" t="0" r="635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0721" cy="15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644" w:rsidRPr="00EF1EC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9"/>
    <w:rsid w:val="0074140C"/>
    <w:rsid w:val="00A91E8C"/>
    <w:rsid w:val="00C66644"/>
    <w:rsid w:val="00E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4B1"/>
  <w15:chartTrackingRefBased/>
  <w15:docId w15:val="{B43AB403-2B04-4A9D-9179-827448EF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2017-09-12T09:07:00Z</dcterms:created>
  <dcterms:modified xsi:type="dcterms:W3CDTF">2017-09-12T09:24:00Z</dcterms:modified>
</cp:coreProperties>
</file>